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A6D" w:rsidRPr="00AE6A6D" w:rsidRDefault="00AE6A6D" w:rsidP="00AE6A6D">
      <w:pPr>
        <w:pBdr>
          <w:bottom w:val="single" w:sz="12" w:space="0" w:color="0066CC"/>
        </w:pBdr>
        <w:shd w:val="clear" w:color="auto" w:fill="FFFFFF"/>
        <w:spacing w:before="300" w:after="300" w:line="360" w:lineRule="atLeast"/>
        <w:outlineLvl w:val="1"/>
        <w:rPr>
          <w:rFonts w:ascii="Helvetica" w:eastAsia="Times New Roman" w:hAnsi="Helvetica" w:cs="Helvetica"/>
          <w:color w:val="454545"/>
          <w:sz w:val="27"/>
          <w:szCs w:val="27"/>
          <w:lang w:eastAsia="es-ES"/>
        </w:rPr>
      </w:pPr>
      <w:r w:rsidRPr="00AE6A6D">
        <w:rPr>
          <w:rFonts w:ascii="Helvetica" w:eastAsia="Times New Roman" w:hAnsi="Helvetica" w:cs="Helvetica"/>
          <w:color w:val="454545"/>
          <w:sz w:val="27"/>
          <w:szCs w:val="27"/>
          <w:lang w:eastAsia="es-ES"/>
        </w:rPr>
        <w:t xml:space="preserve">Trabajos / </w:t>
      </w:r>
      <w:proofErr w:type="spellStart"/>
      <w:r w:rsidRPr="00AE6A6D">
        <w:rPr>
          <w:rFonts w:ascii="Helvetica" w:eastAsia="Times New Roman" w:hAnsi="Helvetica" w:cs="Helvetica"/>
          <w:color w:val="454545"/>
          <w:sz w:val="27"/>
          <w:szCs w:val="27"/>
          <w:lang w:eastAsia="es-ES"/>
        </w:rPr>
        <w:t>Papers</w:t>
      </w:r>
      <w:proofErr w:type="spellEnd"/>
    </w:p>
    <w:p w:rsidR="00AE6A6D" w:rsidRPr="00AE6A6D" w:rsidRDefault="00AE6A6D" w:rsidP="00AE6A6D">
      <w:pPr>
        <w:shd w:val="clear" w:color="auto" w:fill="FFFFFF"/>
        <w:spacing w:after="150" w:line="240" w:lineRule="auto"/>
        <w:rPr>
          <w:rFonts w:ascii="Helvetica" w:eastAsia="Times New Roman" w:hAnsi="Helvetica" w:cs="Helvetica"/>
          <w:color w:val="454545"/>
          <w:sz w:val="20"/>
          <w:szCs w:val="20"/>
          <w:lang w:eastAsia="es-ES"/>
        </w:rPr>
      </w:pPr>
      <w:r w:rsidRPr="00AE6A6D">
        <w:rPr>
          <w:rFonts w:ascii="Helvetica" w:eastAsia="Times New Roman" w:hAnsi="Helvetica" w:cs="Helvetica"/>
          <w:b/>
          <w:bCs/>
          <w:color w:val="B22222"/>
          <w:sz w:val="24"/>
          <w:szCs w:val="24"/>
          <w:lang w:eastAsia="es-ES"/>
        </w:rPr>
        <w:t>Formatos de presentación y evaluación</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Los trabajos de investigación se presentarán bajo tres formatos:</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 Comunicaciones</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 Posters</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 TFG/TFM</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 </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b/>
          <w:bCs/>
          <w:color w:val="B22222"/>
          <w:sz w:val="20"/>
          <w:szCs w:val="20"/>
          <w:lang w:eastAsia="es-ES"/>
        </w:rPr>
        <w:t>COMUNICACIONES</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 xml:space="preserve">Formato Word, DINA-4, Times New </w:t>
      </w:r>
      <w:proofErr w:type="spellStart"/>
      <w:r w:rsidRPr="00AE6A6D">
        <w:rPr>
          <w:rFonts w:ascii="Helvetica" w:eastAsia="Times New Roman" w:hAnsi="Helvetica" w:cs="Helvetica"/>
          <w:color w:val="454545"/>
          <w:sz w:val="20"/>
          <w:szCs w:val="20"/>
          <w:lang w:eastAsia="es-ES"/>
        </w:rPr>
        <w:t>Roman</w:t>
      </w:r>
      <w:proofErr w:type="spellEnd"/>
      <w:r w:rsidRPr="00AE6A6D">
        <w:rPr>
          <w:rFonts w:ascii="Helvetica" w:eastAsia="Times New Roman" w:hAnsi="Helvetica" w:cs="Helvetica"/>
          <w:color w:val="454545"/>
          <w:sz w:val="20"/>
          <w:szCs w:val="20"/>
          <w:lang w:eastAsia="es-ES"/>
        </w:rPr>
        <w:t xml:space="preserve"> 12. Extensión máxima: 8.000 palabras, incluyendo referencias bibliográficas y anexos. Véase </w:t>
      </w:r>
      <w:r w:rsidRPr="00AE6A6D">
        <w:rPr>
          <w:rFonts w:ascii="Helvetica" w:eastAsia="Times New Roman" w:hAnsi="Helvetica" w:cs="Helvetica"/>
          <w:i/>
          <w:iCs/>
          <w:color w:val="454545"/>
          <w:sz w:val="20"/>
          <w:szCs w:val="20"/>
          <w:lang w:eastAsia="es-ES"/>
        </w:rPr>
        <w:t>Instrucciones para autores</w:t>
      </w:r>
      <w:r w:rsidRPr="00AE6A6D">
        <w:rPr>
          <w:rFonts w:ascii="Helvetica" w:eastAsia="Times New Roman" w:hAnsi="Helvetica" w:cs="Helvetica"/>
          <w:color w:val="454545"/>
          <w:sz w:val="20"/>
          <w:szCs w:val="20"/>
          <w:lang w:eastAsia="es-ES"/>
        </w:rPr>
        <w:t> de la Revista de Contabilidad – </w:t>
      </w:r>
      <w:proofErr w:type="spellStart"/>
      <w:r w:rsidRPr="00AE6A6D">
        <w:rPr>
          <w:rFonts w:ascii="Helvetica" w:eastAsia="Times New Roman" w:hAnsi="Helvetica" w:cs="Helvetica"/>
          <w:i/>
          <w:iCs/>
          <w:color w:val="454545"/>
          <w:sz w:val="20"/>
          <w:szCs w:val="20"/>
          <w:lang w:eastAsia="es-ES"/>
        </w:rPr>
        <w:t>Spanish</w:t>
      </w:r>
      <w:proofErr w:type="spellEnd"/>
      <w:r w:rsidRPr="00AE6A6D">
        <w:rPr>
          <w:rFonts w:ascii="Helvetica" w:eastAsia="Times New Roman" w:hAnsi="Helvetica" w:cs="Helvetica"/>
          <w:i/>
          <w:iCs/>
          <w:color w:val="454545"/>
          <w:sz w:val="20"/>
          <w:szCs w:val="20"/>
          <w:lang w:eastAsia="es-ES"/>
        </w:rPr>
        <w:t xml:space="preserve"> Accounting </w:t>
      </w:r>
      <w:proofErr w:type="spellStart"/>
      <w:r w:rsidRPr="00AE6A6D">
        <w:rPr>
          <w:rFonts w:ascii="Helvetica" w:eastAsia="Times New Roman" w:hAnsi="Helvetica" w:cs="Helvetica"/>
          <w:i/>
          <w:iCs/>
          <w:color w:val="454545"/>
          <w:sz w:val="20"/>
          <w:szCs w:val="20"/>
          <w:lang w:eastAsia="es-ES"/>
        </w:rPr>
        <w:t>Review</w:t>
      </w:r>
      <w:proofErr w:type="spellEnd"/>
      <w:r w:rsidRPr="00AE6A6D">
        <w:rPr>
          <w:rFonts w:ascii="Helvetica" w:eastAsia="Times New Roman" w:hAnsi="Helvetica" w:cs="Helvetica"/>
          <w:color w:val="454545"/>
          <w:sz w:val="20"/>
          <w:szCs w:val="20"/>
          <w:lang w:eastAsia="es-ES"/>
        </w:rPr>
        <w:t> para las citas bibliográficas y referencias: https://www.elsevier.com/journals/revista-de-contabilidad-spanish-accounting-review/1138-4891/guide-for-authors</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Se admiten trabajos escritos en español o inglés.</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Se enviarán  a través de la página web de ASEPUC en la pestaña de " ENVIO DE TRABAJOS/PAPERS SUBMISSION" en 2 tiempos.</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 xml:space="preserve">En un primer envío: se rellenará lo que  pide,  se copia el </w:t>
      </w:r>
      <w:proofErr w:type="spellStart"/>
      <w:r w:rsidRPr="00AE6A6D">
        <w:rPr>
          <w:rFonts w:ascii="Helvetica" w:eastAsia="Times New Roman" w:hAnsi="Helvetica" w:cs="Helvetica"/>
          <w:color w:val="454545"/>
          <w:sz w:val="20"/>
          <w:szCs w:val="20"/>
          <w:lang w:eastAsia="es-ES"/>
        </w:rPr>
        <w:t>abstract</w:t>
      </w:r>
      <w:proofErr w:type="spellEnd"/>
      <w:r w:rsidRPr="00AE6A6D">
        <w:rPr>
          <w:rFonts w:ascii="Helvetica" w:eastAsia="Times New Roman" w:hAnsi="Helvetica" w:cs="Helvetica"/>
          <w:color w:val="454545"/>
          <w:sz w:val="20"/>
          <w:szCs w:val="20"/>
          <w:lang w:eastAsia="es-ES"/>
        </w:rPr>
        <w:t xml:space="preserve"> y se selecciona el </w:t>
      </w:r>
      <w:proofErr w:type="spellStart"/>
      <w:r w:rsidRPr="00AE6A6D">
        <w:rPr>
          <w:rFonts w:ascii="Helvetica" w:eastAsia="Times New Roman" w:hAnsi="Helvetica" w:cs="Helvetica"/>
          <w:color w:val="454545"/>
          <w:sz w:val="20"/>
          <w:szCs w:val="20"/>
          <w:lang w:eastAsia="es-ES"/>
        </w:rPr>
        <w:t>archico</w:t>
      </w:r>
      <w:proofErr w:type="spellEnd"/>
      <w:r w:rsidRPr="00AE6A6D">
        <w:rPr>
          <w:rFonts w:ascii="Helvetica" w:eastAsia="Times New Roman" w:hAnsi="Helvetica" w:cs="Helvetica"/>
          <w:color w:val="454545"/>
          <w:sz w:val="20"/>
          <w:szCs w:val="20"/>
          <w:lang w:eastAsia="es-ES"/>
        </w:rPr>
        <w:t xml:space="preserve"> (primer archivo)</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Primer archivo: Una primera página en la que se incluirá el título de la comunicación, los autores y el área temática y un máximo de 5 palabras clave </w:t>
      </w:r>
      <w:hyperlink r:id="rId5" w:history="1">
        <w:r w:rsidRPr="00AE6A6D">
          <w:rPr>
            <w:rFonts w:ascii="Helvetica" w:eastAsia="Times New Roman" w:hAnsi="Helvetica" w:cs="Helvetica"/>
            <w:color w:val="0066CC"/>
            <w:sz w:val="20"/>
            <w:szCs w:val="20"/>
            <w:lang w:eastAsia="es-ES"/>
          </w:rPr>
          <w:t>(véase plantilla).</w:t>
        </w:r>
      </w:hyperlink>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proofErr w:type="gramStart"/>
      <w:r w:rsidRPr="00AE6A6D">
        <w:rPr>
          <w:rFonts w:ascii="Helvetica" w:eastAsia="Times New Roman" w:hAnsi="Helvetica" w:cs="Helvetica"/>
          <w:color w:val="454545"/>
          <w:sz w:val="20"/>
          <w:szCs w:val="20"/>
          <w:lang w:eastAsia="es-ES"/>
        </w:rPr>
        <w:t>y</w:t>
      </w:r>
      <w:proofErr w:type="gramEnd"/>
      <w:r w:rsidRPr="00AE6A6D">
        <w:rPr>
          <w:rFonts w:ascii="Helvetica" w:eastAsia="Times New Roman" w:hAnsi="Helvetica" w:cs="Helvetica"/>
          <w:color w:val="454545"/>
          <w:sz w:val="20"/>
          <w:szCs w:val="20"/>
          <w:lang w:eastAsia="es-ES"/>
        </w:rPr>
        <w:t xml:space="preserve"> en un segundo envío: Se rellenará lo que se pide, se incluirá otra vez el </w:t>
      </w:r>
      <w:proofErr w:type="spellStart"/>
      <w:r w:rsidRPr="00AE6A6D">
        <w:rPr>
          <w:rFonts w:ascii="Helvetica" w:eastAsia="Times New Roman" w:hAnsi="Helvetica" w:cs="Helvetica"/>
          <w:color w:val="454545"/>
          <w:sz w:val="20"/>
          <w:szCs w:val="20"/>
          <w:lang w:eastAsia="es-ES"/>
        </w:rPr>
        <w:t>abstract</w:t>
      </w:r>
      <w:proofErr w:type="spellEnd"/>
      <w:r w:rsidRPr="00AE6A6D">
        <w:rPr>
          <w:rFonts w:ascii="Helvetica" w:eastAsia="Times New Roman" w:hAnsi="Helvetica" w:cs="Helvetica"/>
          <w:color w:val="454545"/>
          <w:sz w:val="20"/>
          <w:szCs w:val="20"/>
          <w:lang w:eastAsia="es-ES"/>
        </w:rPr>
        <w:t xml:space="preserve"> y se </w:t>
      </w:r>
      <w:proofErr w:type="spellStart"/>
      <w:r w:rsidRPr="00AE6A6D">
        <w:rPr>
          <w:rFonts w:ascii="Helvetica" w:eastAsia="Times New Roman" w:hAnsi="Helvetica" w:cs="Helvetica"/>
          <w:color w:val="454545"/>
          <w:sz w:val="20"/>
          <w:szCs w:val="20"/>
          <w:lang w:eastAsia="es-ES"/>
        </w:rPr>
        <w:t>seleciona</w:t>
      </w:r>
      <w:proofErr w:type="spellEnd"/>
      <w:r w:rsidRPr="00AE6A6D">
        <w:rPr>
          <w:rFonts w:ascii="Helvetica" w:eastAsia="Times New Roman" w:hAnsi="Helvetica" w:cs="Helvetica"/>
          <w:color w:val="454545"/>
          <w:sz w:val="20"/>
          <w:szCs w:val="20"/>
          <w:lang w:eastAsia="es-ES"/>
        </w:rPr>
        <w:t xml:space="preserve"> el archivo (segundo archivo)</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Segundo archivo: Comunicación completa. Se incluirá el título, el resumen que no excederá de las 150 palabras y las palabras clave, tanto en español como en inglés, y a continuación la comunicación completa </w:t>
      </w:r>
      <w:hyperlink r:id="rId6" w:history="1">
        <w:r w:rsidRPr="00AE6A6D">
          <w:rPr>
            <w:rFonts w:ascii="Helvetica" w:eastAsia="Times New Roman" w:hAnsi="Helvetica" w:cs="Helvetica"/>
            <w:color w:val="0066CC"/>
            <w:sz w:val="20"/>
            <w:szCs w:val="20"/>
            <w:lang w:eastAsia="es-ES"/>
          </w:rPr>
          <w:t>(véase plantilla)</w:t>
        </w:r>
      </w:hyperlink>
      <w:r w:rsidRPr="00AE6A6D">
        <w:rPr>
          <w:rFonts w:ascii="Helvetica" w:eastAsia="Times New Roman" w:hAnsi="Helvetica" w:cs="Helvetica"/>
          <w:color w:val="454545"/>
          <w:sz w:val="20"/>
          <w:szCs w:val="20"/>
          <w:lang w:eastAsia="es-ES"/>
        </w:rPr>
        <w:t>.</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Las áreas temáticas son:</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01. Análisis de estados financieros y mercados de capitales.</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02. Contabilidad de entidades no lucrativas</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03. Auditoría</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04. Contabilidad y auditoría del sector público</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05. Contabilidad y control de gestión</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06. Docencia en Contabilidad</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07. Ética, Gobierno Corporativo y Responsabilidad Social Corporativa</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08. Historia de la Contabilidad</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09. Normativa contable y fiscalidad</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10. Nuevas tecnologías y contabilidad</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lastRenderedPageBreak/>
        <w:t>Las comunicaciones recibidas serán objeto de evaluación por al menos dos miembros del Comité Científico del Congreso.</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 xml:space="preserve">TODAS las comunicaciones contarán con </w:t>
      </w:r>
      <w:proofErr w:type="spellStart"/>
      <w:r w:rsidRPr="00AE6A6D">
        <w:rPr>
          <w:rFonts w:ascii="Helvetica" w:eastAsia="Times New Roman" w:hAnsi="Helvetica" w:cs="Helvetica"/>
          <w:color w:val="454545"/>
          <w:sz w:val="20"/>
          <w:szCs w:val="20"/>
          <w:lang w:eastAsia="es-ES"/>
        </w:rPr>
        <w:t>contraponente</w:t>
      </w:r>
      <w:proofErr w:type="spellEnd"/>
      <w:r w:rsidRPr="00AE6A6D">
        <w:rPr>
          <w:rFonts w:ascii="Helvetica" w:eastAsia="Times New Roman" w:hAnsi="Helvetica" w:cs="Helvetica"/>
          <w:color w:val="454545"/>
          <w:sz w:val="20"/>
          <w:szCs w:val="20"/>
          <w:lang w:eastAsia="es-ES"/>
        </w:rPr>
        <w:t xml:space="preserve"> en el Encuentro.</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El envío del texto de la comunicación supone la autorización de los autores para su publicación en el libro de actas del XVIII Encuentro ASEPUC. Si el autor no desea que se publique su trabajo, lo indicará expresamente en el primer archivo.</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Una vez aceptados los trabajos por los revisores, la aceptación definitiva de la comunicación, la presentación y su inclusión en las publicaciones del Encuentro quedarán supeditadas a la inscripción de al menos uno de los autores.</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 </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val="en-US" w:eastAsia="es-ES"/>
        </w:rPr>
      </w:pPr>
      <w:r w:rsidRPr="00AE6A6D">
        <w:rPr>
          <w:rFonts w:ascii="Helvetica" w:eastAsia="Times New Roman" w:hAnsi="Helvetica" w:cs="Helvetica"/>
          <w:b/>
          <w:bCs/>
          <w:color w:val="B22222"/>
          <w:sz w:val="20"/>
          <w:szCs w:val="20"/>
          <w:lang w:val="en-US" w:eastAsia="es-ES"/>
        </w:rPr>
        <w:t>Special fast track Revista de Contabilidad-Spanish Accounting Review</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Los autores de las comunicaciones que deseen que su trabajo sea evaluado de modo que opte a ser publicado en la Revista de Contabilidad-</w:t>
      </w:r>
      <w:proofErr w:type="spellStart"/>
      <w:r w:rsidRPr="00AE6A6D">
        <w:rPr>
          <w:rFonts w:ascii="Helvetica" w:eastAsia="Times New Roman" w:hAnsi="Helvetica" w:cs="Helvetica"/>
          <w:color w:val="454545"/>
          <w:sz w:val="20"/>
          <w:szCs w:val="20"/>
          <w:lang w:eastAsia="es-ES"/>
        </w:rPr>
        <w:t>Spanish</w:t>
      </w:r>
      <w:proofErr w:type="spellEnd"/>
      <w:r w:rsidRPr="00AE6A6D">
        <w:rPr>
          <w:rFonts w:ascii="Helvetica" w:eastAsia="Times New Roman" w:hAnsi="Helvetica" w:cs="Helvetica"/>
          <w:color w:val="454545"/>
          <w:sz w:val="20"/>
          <w:szCs w:val="20"/>
          <w:lang w:eastAsia="es-ES"/>
        </w:rPr>
        <w:t xml:space="preserve"> Accounting </w:t>
      </w:r>
      <w:proofErr w:type="spellStart"/>
      <w:r w:rsidRPr="00AE6A6D">
        <w:rPr>
          <w:rFonts w:ascii="Helvetica" w:eastAsia="Times New Roman" w:hAnsi="Helvetica" w:cs="Helvetica"/>
          <w:color w:val="454545"/>
          <w:sz w:val="20"/>
          <w:szCs w:val="20"/>
          <w:lang w:eastAsia="es-ES"/>
        </w:rPr>
        <w:t>Review</w:t>
      </w:r>
      <w:proofErr w:type="spellEnd"/>
      <w:r w:rsidRPr="00AE6A6D">
        <w:rPr>
          <w:rFonts w:ascii="Helvetica" w:eastAsia="Times New Roman" w:hAnsi="Helvetica" w:cs="Helvetica"/>
          <w:color w:val="454545"/>
          <w:sz w:val="20"/>
          <w:szCs w:val="20"/>
          <w:lang w:eastAsia="es-ES"/>
        </w:rPr>
        <w:t>, deberán hacerlo constar explícitamente en el primer archivo.</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El sistema de evaluación al que están sujetos todos los trabajos, será tenido en cuenta como primer paso del proceso de evaluación en la Revista.</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 </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b/>
          <w:bCs/>
          <w:color w:val="B22222"/>
          <w:sz w:val="20"/>
          <w:szCs w:val="20"/>
          <w:lang w:eastAsia="es-ES"/>
        </w:rPr>
        <w:t>POSTERS</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 xml:space="preserve">En el Encuentro se podrán presentar y exponer </w:t>
      </w:r>
      <w:proofErr w:type="spellStart"/>
      <w:r w:rsidRPr="00AE6A6D">
        <w:rPr>
          <w:rFonts w:ascii="Helvetica" w:eastAsia="Times New Roman" w:hAnsi="Helvetica" w:cs="Helvetica"/>
          <w:color w:val="454545"/>
          <w:sz w:val="20"/>
          <w:szCs w:val="20"/>
          <w:lang w:eastAsia="es-ES"/>
        </w:rPr>
        <w:t>pósters</w:t>
      </w:r>
      <w:proofErr w:type="spellEnd"/>
      <w:r w:rsidRPr="00AE6A6D">
        <w:rPr>
          <w:rFonts w:ascii="Helvetica" w:eastAsia="Times New Roman" w:hAnsi="Helvetica" w:cs="Helvetica"/>
          <w:color w:val="454545"/>
          <w:sz w:val="20"/>
          <w:szCs w:val="20"/>
          <w:lang w:eastAsia="es-ES"/>
        </w:rPr>
        <w:t>. Con respecto a su formato, el póster contará con unas dimensiones aproximadas de 594 mm (ancho) x 841 mm (alto) (formato A1). </w:t>
      </w:r>
      <w:hyperlink r:id="rId7" w:history="1">
        <w:r w:rsidRPr="00AE6A6D">
          <w:rPr>
            <w:rFonts w:ascii="Helvetica" w:eastAsia="Times New Roman" w:hAnsi="Helvetica" w:cs="Helvetica"/>
            <w:color w:val="0066CC"/>
            <w:sz w:val="20"/>
            <w:szCs w:val="20"/>
            <w:lang w:eastAsia="es-ES"/>
          </w:rPr>
          <w:t>(Véase plantilla)</w:t>
        </w:r>
      </w:hyperlink>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 xml:space="preserve">Con respecto a su contenido, el póster se enviará en formato </w:t>
      </w:r>
      <w:proofErr w:type="spellStart"/>
      <w:r w:rsidRPr="00AE6A6D">
        <w:rPr>
          <w:rFonts w:ascii="Helvetica" w:eastAsia="Times New Roman" w:hAnsi="Helvetica" w:cs="Helvetica"/>
          <w:color w:val="454545"/>
          <w:sz w:val="20"/>
          <w:szCs w:val="20"/>
          <w:lang w:eastAsia="es-ES"/>
        </w:rPr>
        <w:t>pdf</w:t>
      </w:r>
      <w:proofErr w:type="spellEnd"/>
      <w:r w:rsidRPr="00AE6A6D">
        <w:rPr>
          <w:rFonts w:ascii="Helvetica" w:eastAsia="Times New Roman" w:hAnsi="Helvetica" w:cs="Helvetica"/>
          <w:color w:val="454545"/>
          <w:sz w:val="20"/>
          <w:szCs w:val="20"/>
          <w:lang w:eastAsia="es-ES"/>
        </w:rPr>
        <w:t>., junto con una memoria/resumen en el que se describan los siguientes aspectos:</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         Título</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         Autor/es</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         Marco teórico:</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         Objetivos: Finalidad del trabajo</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         Metodología</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         Resultados: Análisis y discusión</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 xml:space="preserve">La memoria/resumen debe presentarse en un documento de texto (extensión máxima 3 páginas, escritas en letra Times New </w:t>
      </w:r>
      <w:proofErr w:type="spellStart"/>
      <w:r w:rsidRPr="00AE6A6D">
        <w:rPr>
          <w:rFonts w:ascii="Helvetica" w:eastAsia="Times New Roman" w:hAnsi="Helvetica" w:cs="Helvetica"/>
          <w:color w:val="454545"/>
          <w:sz w:val="20"/>
          <w:szCs w:val="20"/>
          <w:lang w:eastAsia="es-ES"/>
        </w:rPr>
        <w:t>Roman</w:t>
      </w:r>
      <w:proofErr w:type="spellEnd"/>
      <w:r w:rsidRPr="00AE6A6D">
        <w:rPr>
          <w:rFonts w:ascii="Helvetica" w:eastAsia="Times New Roman" w:hAnsi="Helvetica" w:cs="Helvetica"/>
          <w:color w:val="454545"/>
          <w:sz w:val="20"/>
          <w:szCs w:val="20"/>
          <w:lang w:eastAsia="es-ES"/>
        </w:rPr>
        <w:t>, 12 puntos, interlineado sencillo) usando la plantilla que figura en esta página y que recoge los apartados mencionados.</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 xml:space="preserve">Los </w:t>
      </w:r>
      <w:proofErr w:type="spellStart"/>
      <w:r w:rsidRPr="00AE6A6D">
        <w:rPr>
          <w:rFonts w:ascii="Helvetica" w:eastAsia="Times New Roman" w:hAnsi="Helvetica" w:cs="Helvetica"/>
          <w:color w:val="454545"/>
          <w:sz w:val="20"/>
          <w:szCs w:val="20"/>
          <w:lang w:eastAsia="es-ES"/>
        </w:rPr>
        <w:t>pósters</w:t>
      </w:r>
      <w:proofErr w:type="spellEnd"/>
      <w:r w:rsidRPr="00AE6A6D">
        <w:rPr>
          <w:rFonts w:ascii="Helvetica" w:eastAsia="Times New Roman" w:hAnsi="Helvetica" w:cs="Helvetica"/>
          <w:color w:val="454545"/>
          <w:sz w:val="20"/>
          <w:szCs w:val="20"/>
          <w:lang w:eastAsia="es-ES"/>
        </w:rPr>
        <w:t xml:space="preserve"> se someterán a evaluación y dispondrán de un espacio delimitado para su exposición.</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 xml:space="preserve">Los autores de los </w:t>
      </w:r>
      <w:proofErr w:type="spellStart"/>
      <w:r w:rsidRPr="00AE6A6D">
        <w:rPr>
          <w:rFonts w:ascii="Helvetica" w:eastAsia="Times New Roman" w:hAnsi="Helvetica" w:cs="Helvetica"/>
          <w:color w:val="454545"/>
          <w:sz w:val="20"/>
          <w:szCs w:val="20"/>
          <w:lang w:eastAsia="es-ES"/>
        </w:rPr>
        <w:t>pósters</w:t>
      </w:r>
      <w:proofErr w:type="spellEnd"/>
      <w:r w:rsidRPr="00AE6A6D">
        <w:rPr>
          <w:rFonts w:ascii="Helvetica" w:eastAsia="Times New Roman" w:hAnsi="Helvetica" w:cs="Helvetica"/>
          <w:color w:val="454545"/>
          <w:sz w:val="20"/>
          <w:szCs w:val="20"/>
          <w:lang w:eastAsia="es-ES"/>
        </w:rPr>
        <w:t xml:space="preserve"> serán responsables de su impresión, transporte e instalación en el lugar acondicionado con esta finalidad. Los horarios de exposición serán comunicados a los autores al mismo tiempo que a los autores de las demás modalidades de trabajos.</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 </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b/>
          <w:bCs/>
          <w:color w:val="B22222"/>
          <w:sz w:val="20"/>
          <w:szCs w:val="20"/>
          <w:lang w:eastAsia="es-ES"/>
        </w:rPr>
        <w:t>TFG/TFM</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lastRenderedPageBreak/>
        <w:t>En el Encuentro se podrán presentar y exponer TFG/TFM que hayan sido defendidos en los dos cursos académicos anteriores y que hubieran obtenido al menos una calificación de 9 puntos.</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 xml:space="preserve">El autor del TFG/TFM deberá especificar la modalidad de presentación del trabajo: comunicación o póster, estando sujeto al formato y evaluación establecidos a tal efecto. Los TFG/TFM presentados como comunicación NO contarán con </w:t>
      </w:r>
      <w:proofErr w:type="spellStart"/>
      <w:r w:rsidRPr="00AE6A6D">
        <w:rPr>
          <w:rFonts w:ascii="Helvetica" w:eastAsia="Times New Roman" w:hAnsi="Helvetica" w:cs="Helvetica"/>
          <w:color w:val="454545"/>
          <w:sz w:val="20"/>
          <w:szCs w:val="20"/>
          <w:lang w:eastAsia="es-ES"/>
        </w:rPr>
        <w:t>contraponente</w:t>
      </w:r>
      <w:proofErr w:type="spellEnd"/>
      <w:r w:rsidRPr="00AE6A6D">
        <w:rPr>
          <w:rFonts w:ascii="Helvetica" w:eastAsia="Times New Roman" w:hAnsi="Helvetica" w:cs="Helvetica"/>
          <w:color w:val="454545"/>
          <w:sz w:val="20"/>
          <w:szCs w:val="20"/>
          <w:lang w:eastAsia="es-ES"/>
        </w:rPr>
        <w:t>.</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En cada caso, deberá indicar que el trabajo presentado tiene su origen en un TFG/TFM. Asimismo, se deberá adjuntar una certificación académica, en la que conste la calificación obtenida en el TFG/TFM.</w:t>
      </w:r>
    </w:p>
    <w:p w:rsidR="00AE6A6D" w:rsidRPr="00AE6A6D" w:rsidRDefault="00AE6A6D" w:rsidP="00AE6A6D">
      <w:pPr>
        <w:shd w:val="clear" w:color="auto" w:fill="FFFFFF"/>
        <w:spacing w:after="150" w:line="240" w:lineRule="auto"/>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 </w:t>
      </w:r>
    </w:p>
    <w:p w:rsidR="00AE6A6D" w:rsidRPr="00AE6A6D" w:rsidRDefault="00AE6A6D" w:rsidP="00AE6A6D">
      <w:pPr>
        <w:shd w:val="clear" w:color="auto" w:fill="FFFFFF"/>
        <w:spacing w:after="150" w:line="240" w:lineRule="auto"/>
        <w:rPr>
          <w:rFonts w:ascii="Helvetica" w:eastAsia="Times New Roman" w:hAnsi="Helvetica" w:cs="Helvetica"/>
          <w:color w:val="454545"/>
          <w:sz w:val="20"/>
          <w:szCs w:val="20"/>
          <w:lang w:eastAsia="es-ES"/>
        </w:rPr>
      </w:pPr>
      <w:r w:rsidRPr="00AE6A6D">
        <w:rPr>
          <w:rFonts w:ascii="Helvetica" w:eastAsia="Times New Roman" w:hAnsi="Helvetica" w:cs="Helvetica"/>
          <w:b/>
          <w:bCs/>
          <w:color w:val="B22222"/>
          <w:sz w:val="20"/>
          <w:szCs w:val="20"/>
          <w:lang w:eastAsia="es-ES"/>
        </w:rPr>
        <w:t>Fechas límite y condiciones de participación en los trabajos</w:t>
      </w:r>
    </w:p>
    <w:p w:rsidR="00AE6A6D" w:rsidRPr="00AE6A6D" w:rsidRDefault="009751FE" w:rsidP="00AE6A6D">
      <w:pPr>
        <w:shd w:val="clear" w:color="auto" w:fill="FFFFFF"/>
        <w:spacing w:after="150" w:line="255" w:lineRule="atLeast"/>
        <w:rPr>
          <w:rFonts w:ascii="Helvetica" w:eastAsia="Times New Roman" w:hAnsi="Helvetica" w:cs="Helvetica"/>
          <w:color w:val="454545"/>
          <w:sz w:val="20"/>
          <w:szCs w:val="20"/>
          <w:lang w:eastAsia="es-ES"/>
        </w:rPr>
      </w:pPr>
      <w:r>
        <w:rPr>
          <w:rFonts w:ascii="Helvetica" w:eastAsia="Times New Roman" w:hAnsi="Helvetica" w:cs="Helvetica"/>
          <w:color w:val="454545"/>
          <w:sz w:val="20"/>
          <w:szCs w:val="20"/>
          <w:lang w:eastAsia="es-ES"/>
        </w:rPr>
        <w:t>Envío de Comunicaciones</w:t>
      </w:r>
      <w:bookmarkStart w:id="0" w:name="_GoBack"/>
      <w:bookmarkEnd w:id="0"/>
      <w:r w:rsidR="00AE6A6D" w:rsidRPr="00AE6A6D">
        <w:rPr>
          <w:rFonts w:ascii="Helvetica" w:eastAsia="Times New Roman" w:hAnsi="Helvetica" w:cs="Helvetica"/>
          <w:color w:val="454545"/>
          <w:sz w:val="20"/>
          <w:szCs w:val="20"/>
          <w:lang w:eastAsia="es-ES"/>
        </w:rPr>
        <w:t>: 15 de marzo de 2018.</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Arial" w:eastAsia="Times New Roman" w:hAnsi="Arial" w:cs="Arial"/>
          <w:color w:val="454545"/>
          <w:sz w:val="20"/>
          <w:szCs w:val="20"/>
          <w:lang w:eastAsia="es-ES"/>
        </w:rPr>
        <w:t>Posters, TFG/TFM: 30 de abril de 2018.</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Aceptación o rechazo de Comunicaciones: 30 de abril de 2018.</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Aceptación o rechazo de Posters, TFG/TFM: 7 de mayo de 2018</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Inscripción de los autores con trabajos aceptados</w:t>
      </w:r>
      <w:r w:rsidR="008022FC">
        <w:rPr>
          <w:rFonts w:ascii="Helvetica" w:eastAsia="Times New Roman" w:hAnsi="Helvetica" w:cs="Helvetica"/>
          <w:color w:val="454545"/>
          <w:sz w:val="20"/>
          <w:szCs w:val="20"/>
          <w:lang w:eastAsia="es-ES"/>
        </w:rPr>
        <w:t>: 2</w:t>
      </w:r>
      <w:r w:rsidRPr="00AE6A6D">
        <w:rPr>
          <w:rFonts w:ascii="Helvetica" w:eastAsia="Times New Roman" w:hAnsi="Helvetica" w:cs="Helvetica"/>
          <w:color w:val="454545"/>
          <w:sz w:val="20"/>
          <w:szCs w:val="20"/>
          <w:lang w:eastAsia="es-ES"/>
        </w:rPr>
        <w:t>5 de mayo de 2018.</w:t>
      </w:r>
    </w:p>
    <w:p w:rsidR="00AE6A6D" w:rsidRPr="00AE6A6D" w:rsidRDefault="00AE6A6D" w:rsidP="00AE6A6D">
      <w:pPr>
        <w:shd w:val="clear" w:color="auto" w:fill="FFFFFF"/>
        <w:spacing w:after="150" w:line="255" w:lineRule="atLeast"/>
        <w:rPr>
          <w:rFonts w:ascii="Helvetica" w:eastAsia="Times New Roman" w:hAnsi="Helvetica" w:cs="Helvetica"/>
          <w:color w:val="454545"/>
          <w:sz w:val="20"/>
          <w:szCs w:val="20"/>
          <w:lang w:eastAsia="es-ES"/>
        </w:rPr>
      </w:pPr>
      <w:r w:rsidRPr="00AE6A6D">
        <w:rPr>
          <w:rFonts w:ascii="Helvetica" w:eastAsia="Times New Roman" w:hAnsi="Helvetica" w:cs="Helvetica"/>
          <w:color w:val="454545"/>
          <w:sz w:val="20"/>
          <w:szCs w:val="20"/>
          <w:lang w:eastAsia="es-ES"/>
        </w:rPr>
        <w:t xml:space="preserve">Se admitirán un máximo de cuatro </w:t>
      </w:r>
      <w:proofErr w:type="spellStart"/>
      <w:r w:rsidRPr="00AE6A6D">
        <w:rPr>
          <w:rFonts w:ascii="Helvetica" w:eastAsia="Times New Roman" w:hAnsi="Helvetica" w:cs="Helvetica"/>
          <w:color w:val="454545"/>
          <w:sz w:val="20"/>
          <w:szCs w:val="20"/>
          <w:lang w:eastAsia="es-ES"/>
        </w:rPr>
        <w:t>co</w:t>
      </w:r>
      <w:proofErr w:type="spellEnd"/>
      <w:r w:rsidRPr="00AE6A6D">
        <w:rPr>
          <w:rFonts w:ascii="Helvetica" w:eastAsia="Times New Roman" w:hAnsi="Helvetica" w:cs="Helvetica"/>
          <w:color w:val="454545"/>
          <w:sz w:val="20"/>
          <w:szCs w:val="20"/>
          <w:lang w:eastAsia="es-ES"/>
        </w:rPr>
        <w:t xml:space="preserve">-autores por trabajo y cada participante podrá ser autor/ </w:t>
      </w:r>
      <w:proofErr w:type="spellStart"/>
      <w:r w:rsidRPr="00AE6A6D">
        <w:rPr>
          <w:rFonts w:ascii="Helvetica" w:eastAsia="Times New Roman" w:hAnsi="Helvetica" w:cs="Helvetica"/>
          <w:color w:val="454545"/>
          <w:sz w:val="20"/>
          <w:szCs w:val="20"/>
          <w:lang w:eastAsia="es-ES"/>
        </w:rPr>
        <w:t>co</w:t>
      </w:r>
      <w:proofErr w:type="spellEnd"/>
      <w:r w:rsidRPr="00AE6A6D">
        <w:rPr>
          <w:rFonts w:ascii="Helvetica" w:eastAsia="Times New Roman" w:hAnsi="Helvetica" w:cs="Helvetica"/>
          <w:color w:val="454545"/>
          <w:sz w:val="20"/>
          <w:szCs w:val="20"/>
          <w:lang w:eastAsia="es-ES"/>
        </w:rPr>
        <w:t xml:space="preserve">-autor de tres trabajos, entre comunicaciones y </w:t>
      </w:r>
      <w:proofErr w:type="spellStart"/>
      <w:r w:rsidRPr="00AE6A6D">
        <w:rPr>
          <w:rFonts w:ascii="Helvetica" w:eastAsia="Times New Roman" w:hAnsi="Helvetica" w:cs="Helvetica"/>
          <w:color w:val="454545"/>
          <w:sz w:val="20"/>
          <w:szCs w:val="20"/>
          <w:lang w:eastAsia="es-ES"/>
        </w:rPr>
        <w:t>pósters</w:t>
      </w:r>
      <w:proofErr w:type="spellEnd"/>
      <w:r w:rsidRPr="00AE6A6D">
        <w:rPr>
          <w:rFonts w:ascii="Helvetica" w:eastAsia="Times New Roman" w:hAnsi="Helvetica" w:cs="Helvetica"/>
          <w:color w:val="454545"/>
          <w:sz w:val="20"/>
          <w:szCs w:val="20"/>
          <w:lang w:eastAsia="es-ES"/>
        </w:rPr>
        <w:t>.</w:t>
      </w:r>
    </w:p>
    <w:p w:rsidR="008C6E1F" w:rsidRDefault="008C6E1F"/>
    <w:sectPr w:rsidR="008C6E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6D"/>
    <w:rsid w:val="008022FC"/>
    <w:rsid w:val="008C6E1F"/>
    <w:rsid w:val="009751FE"/>
    <w:rsid w:val="00AE6A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89987">
      <w:bodyDiv w:val="1"/>
      <w:marLeft w:val="0"/>
      <w:marRight w:val="0"/>
      <w:marTop w:val="0"/>
      <w:marBottom w:val="0"/>
      <w:divBdr>
        <w:top w:val="none" w:sz="0" w:space="0" w:color="auto"/>
        <w:left w:val="none" w:sz="0" w:space="0" w:color="auto"/>
        <w:bottom w:val="none" w:sz="0" w:space="0" w:color="auto"/>
        <w:right w:val="none" w:sz="0" w:space="0" w:color="auto"/>
      </w:divBdr>
      <w:divsChild>
        <w:div w:id="1830437286">
          <w:marLeft w:val="0"/>
          <w:marRight w:val="0"/>
          <w:marTop w:val="0"/>
          <w:marBottom w:val="0"/>
          <w:divBdr>
            <w:top w:val="none" w:sz="0" w:space="0" w:color="auto"/>
            <w:left w:val="none" w:sz="0" w:space="0" w:color="auto"/>
            <w:bottom w:val="none" w:sz="0" w:space="0" w:color="auto"/>
            <w:right w:val="none" w:sz="0" w:space="0" w:color="auto"/>
          </w:divBdr>
        </w:div>
        <w:div w:id="353312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epuc.org/wp-content/uploads/2017/11/Archivo-poster-Poster-file.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sepuc.org/wp-content/uploads/2017/11/plantilla-Comunicaci%C3%B3n-completa.docx" TargetMode="External"/><Relationship Id="rId5" Type="http://schemas.openxmlformats.org/officeDocument/2006/relationships/hyperlink" Target="https://asepuc.org/wp-content/uploads/2017/11/plantilla-titulo-Comunicaci%C3%B3n.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838</Words>
  <Characters>4609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2018-03-08T10:45:00Z</dcterms:created>
  <dcterms:modified xsi:type="dcterms:W3CDTF">2018-05-07T08:49:00Z</dcterms:modified>
</cp:coreProperties>
</file>